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b/>
          <w:sz w:val="28"/>
          <w:szCs w:val="28"/>
        </w:rPr>
      </w:pPr>
      <w:r>
        <w:rPr>
          <w:rFonts w:hint="eastAsia" w:ascii="宋体" w:hAnsi="宋体"/>
          <w:b/>
          <w:sz w:val="28"/>
          <w:szCs w:val="28"/>
        </w:rPr>
        <w:t>附：</w:t>
      </w:r>
      <w:bookmarkStart w:id="0" w:name="_GoBack"/>
      <w:r>
        <w:rPr>
          <w:rFonts w:hint="eastAsia" w:ascii="宋体" w:hAnsi="宋体"/>
          <w:b/>
          <w:sz w:val="28"/>
          <w:szCs w:val="28"/>
        </w:rPr>
        <w:t>2015-2019年省级农业丰收奖推荐项目公示信息</w:t>
      </w:r>
      <w:bookmarkEnd w:id="0"/>
    </w:p>
    <w:p>
      <w:pPr>
        <w:spacing w:line="500" w:lineRule="exact"/>
        <w:ind w:firstLine="548" w:firstLineChars="196"/>
        <w:rPr>
          <w:rFonts w:ascii="宋体" w:hAnsi="宋体"/>
          <w:b/>
          <w:sz w:val="28"/>
          <w:szCs w:val="28"/>
        </w:rPr>
      </w:pPr>
      <w:r>
        <w:rPr>
          <w:rFonts w:hint="eastAsia" w:ascii="宋体" w:hAnsi="宋体"/>
          <w:b/>
          <w:sz w:val="28"/>
          <w:szCs w:val="28"/>
        </w:rPr>
        <w:t>一、项目名称</w:t>
      </w:r>
    </w:p>
    <w:p>
      <w:pPr>
        <w:spacing w:line="500" w:lineRule="exact"/>
        <w:ind w:firstLine="470" w:firstLineChars="196"/>
        <w:rPr>
          <w:rFonts w:ascii="宋体" w:hAnsi="宋体"/>
          <w:bCs/>
          <w:sz w:val="24"/>
        </w:rPr>
      </w:pPr>
      <w:r>
        <w:rPr>
          <w:rFonts w:hint="eastAsia" w:ascii="宋体" w:hAnsi="宋体"/>
          <w:bCs/>
          <w:sz w:val="24"/>
        </w:rPr>
        <w:t>南方镉污染稻田“微生物-拮抗因子”协同降镉技术集成与推广应用</w:t>
      </w:r>
    </w:p>
    <w:p>
      <w:pPr>
        <w:spacing w:line="500" w:lineRule="exact"/>
        <w:ind w:firstLine="548" w:firstLineChars="196"/>
        <w:rPr>
          <w:rFonts w:ascii="宋体" w:hAnsi="宋体"/>
          <w:b/>
          <w:sz w:val="28"/>
          <w:szCs w:val="28"/>
        </w:rPr>
      </w:pPr>
      <w:r>
        <w:rPr>
          <w:rFonts w:hint="eastAsia" w:ascii="宋体" w:hAnsi="宋体"/>
          <w:b/>
          <w:sz w:val="28"/>
          <w:szCs w:val="28"/>
        </w:rPr>
        <w:t>二、申报奖种及等级</w:t>
      </w:r>
    </w:p>
    <w:p>
      <w:pPr>
        <w:spacing w:line="500" w:lineRule="exact"/>
        <w:ind w:firstLine="480" w:firstLineChars="200"/>
        <w:rPr>
          <w:rFonts w:ascii="宋体" w:hAnsi="宋体"/>
          <w:color w:val="000000"/>
          <w:kern w:val="0"/>
          <w:sz w:val="24"/>
        </w:rPr>
      </w:pPr>
      <w:r>
        <w:rPr>
          <w:rFonts w:hint="eastAsia" w:ascii="宋体" w:hAnsi="宋体"/>
          <w:color w:val="000000"/>
          <w:kern w:val="0"/>
          <w:sz w:val="24"/>
        </w:rPr>
        <w:t>湖南省农业丰收奖，一等奖</w:t>
      </w:r>
    </w:p>
    <w:p>
      <w:pPr>
        <w:spacing w:line="500" w:lineRule="exact"/>
        <w:ind w:firstLine="548" w:firstLineChars="196"/>
        <w:rPr>
          <w:rFonts w:ascii="宋体" w:hAnsi="宋体"/>
          <w:b/>
          <w:sz w:val="28"/>
          <w:szCs w:val="28"/>
        </w:rPr>
      </w:pPr>
      <w:r>
        <w:rPr>
          <w:rFonts w:hint="eastAsia" w:ascii="宋体" w:hAnsi="宋体"/>
          <w:b/>
          <w:sz w:val="28"/>
          <w:szCs w:val="28"/>
        </w:rPr>
        <w:t>三、项目摘要</w:t>
      </w:r>
    </w:p>
    <w:p>
      <w:pPr>
        <w:spacing w:line="500" w:lineRule="exact"/>
        <w:ind w:firstLine="352" w:firstLineChars="147"/>
        <w:rPr>
          <w:rFonts w:cs="宋体"/>
          <w:color w:val="000000"/>
          <w:sz w:val="24"/>
        </w:rPr>
      </w:pPr>
      <w:r>
        <w:rPr>
          <w:rFonts w:hint="eastAsia"/>
          <w:color w:val="000000"/>
          <w:kern w:val="0"/>
          <w:sz w:val="24"/>
        </w:rPr>
        <w:t>以南方中轻度镉污染稻田安全高效利用为目标，通过定向选育固镉能力强且可产业化的功能微生物、以及高效促进功能微生物生长的环境因子和营养因子，结合钝化能力强的无机物料和有机物料，利用三元复配技术，形成以固镉微生物-拮抗因子为核心的微生物-矿物-有机物“大三元”土壤调理剂及其加工工艺，创建了“大三元”土壤调理剂的分时计量技术及相关农艺保障措施，集成创新了以“大三元”土壤调理剂为核心的中轻度镉污染稻田“三元调理+元素拮抗+分时计量+农艺保障”安全利用技术模式。技术模式的推广应用采用产、学、研相结合，科、工、贸一体化，公司+农户的组织运行模式，以点带面，稳步推进。项目</w:t>
      </w:r>
      <w:r>
        <w:rPr>
          <w:rFonts w:hint="eastAsia" w:cs="宋体"/>
          <w:color w:val="000000"/>
          <w:sz w:val="24"/>
        </w:rPr>
        <w:t>授权国家发明专利4件，发表研究论文17篇，其中SCI论文5篇，登记土壤调理剂产品1个，形成了系列标准和技术操作规程。2016-2019年，已在湖南、湖北、江西等省推广应用面积120.16万亩，米镉含量降低60%以上，稻米达标率达90%以上，直接经济效益1.2亿元。</w:t>
      </w:r>
    </w:p>
    <w:p>
      <w:pPr>
        <w:spacing w:line="500" w:lineRule="exact"/>
        <w:ind w:firstLine="411" w:firstLineChars="147"/>
        <w:rPr>
          <w:rFonts w:ascii="宋体" w:hAnsi="宋体"/>
          <w:b/>
          <w:sz w:val="28"/>
          <w:szCs w:val="28"/>
        </w:rPr>
      </w:pPr>
      <w:r>
        <w:rPr>
          <w:rFonts w:hint="eastAsia" w:ascii="宋体" w:hAnsi="宋体"/>
          <w:b/>
          <w:sz w:val="28"/>
          <w:szCs w:val="28"/>
        </w:rPr>
        <w:t>四、项目内容</w:t>
      </w:r>
    </w:p>
    <w:p>
      <w:pPr>
        <w:snapToGrid w:val="0"/>
        <w:spacing w:line="500" w:lineRule="exact"/>
        <w:ind w:firstLine="480" w:firstLineChars="200"/>
        <w:rPr>
          <w:sz w:val="24"/>
        </w:rPr>
      </w:pPr>
      <w:r>
        <w:rPr>
          <w:rFonts w:hint="eastAsia"/>
          <w:sz w:val="24"/>
        </w:rPr>
        <w:t>我国土壤环境问题日益凸显，据2014年全国土壤污染状况调查公报，全国近160万km</w:t>
      </w:r>
      <w:r>
        <w:rPr>
          <w:rFonts w:hint="eastAsia"/>
          <w:sz w:val="24"/>
          <w:vertAlign w:val="superscript"/>
        </w:rPr>
        <w:t>2</w:t>
      </w:r>
      <w:r>
        <w:rPr>
          <w:rFonts w:hint="eastAsia"/>
          <w:sz w:val="24"/>
        </w:rPr>
        <w:t>土地受到重金属污染，其中镉的点位超标率高达7.0%。湖南省是全国最大的稻米产区之一，但同时湖南省也是镉污染最严重的地区之一。据湖南省农业资源与环境保护管理站调查，“长株潭”有170万亩重金属污染超标，约占调查区域的2/3。面对目前的重金属污染土壤修复现状，为有效解决湖南省稻田镉污染和水稻安全生产问题，湖南省微生物研究院、湖南双红农科生态工程有限公司和长沙市望城区农技服务中心三家单位共同开展联合攻关，在农财两部重大科技专项、长沙市科技局重大专项、湖南省自然科学基金重点项目等项目的支持下，研究出一种中轻度镉污染稻田高效镉固化产品，形成一套可复制、可推广的中轻度镉污染稻田有效治理和水稻安全生产关键技术模式，并在南方中轻度镉污染稻田进行大规模推广应用。</w:t>
      </w:r>
    </w:p>
    <w:p>
      <w:pPr>
        <w:snapToGrid w:val="0"/>
        <w:spacing w:line="500" w:lineRule="exact"/>
        <w:ind w:firstLine="480" w:firstLineChars="200"/>
        <w:rPr>
          <w:sz w:val="24"/>
        </w:rPr>
      </w:pPr>
      <w:r>
        <w:rPr>
          <w:rFonts w:hint="eastAsia"/>
          <w:sz w:val="24"/>
        </w:rPr>
        <w:t>经多年科技攻关本项目主要创新成果如下：</w:t>
      </w:r>
    </w:p>
    <w:p>
      <w:pPr>
        <w:snapToGrid w:val="0"/>
        <w:spacing w:line="500" w:lineRule="exact"/>
        <w:ind w:firstLine="480" w:firstLineChars="200"/>
        <w:rPr>
          <w:sz w:val="24"/>
        </w:rPr>
      </w:pPr>
      <w:r>
        <w:rPr>
          <w:rFonts w:hint="eastAsia"/>
          <w:sz w:val="24"/>
        </w:rPr>
        <w:t>1. 筛选并鉴定出5株可产业化的高效降镉微生物菌株；</w:t>
      </w:r>
    </w:p>
    <w:p>
      <w:pPr>
        <w:snapToGrid w:val="0"/>
        <w:spacing w:line="500" w:lineRule="exact"/>
        <w:ind w:firstLine="480" w:firstLineChars="200"/>
        <w:rPr>
          <w:sz w:val="24"/>
        </w:rPr>
      </w:pPr>
      <w:r>
        <w:rPr>
          <w:rFonts w:hint="eastAsia"/>
          <w:sz w:val="24"/>
        </w:rPr>
        <w:t>2. 率先提出利用镉固定“微生物-拮抗因子”协同降低土壤镉活性和稻米镉含量；</w:t>
      </w:r>
    </w:p>
    <w:p>
      <w:pPr>
        <w:snapToGrid w:val="0"/>
        <w:spacing w:line="500" w:lineRule="exact"/>
        <w:ind w:firstLine="480" w:firstLineChars="200"/>
        <w:rPr>
          <w:sz w:val="24"/>
        </w:rPr>
      </w:pPr>
      <w:r>
        <w:rPr>
          <w:rFonts w:hint="eastAsia"/>
          <w:sz w:val="24"/>
        </w:rPr>
        <w:t>3. 首创微生物-矿物-有机物“大三元”土壤调理剂产品及分时计量施用技术；</w:t>
      </w:r>
    </w:p>
    <w:p>
      <w:pPr>
        <w:snapToGrid w:val="0"/>
        <w:spacing w:line="500" w:lineRule="exact"/>
        <w:ind w:firstLine="480" w:firstLineChars="200"/>
        <w:rPr>
          <w:sz w:val="24"/>
        </w:rPr>
      </w:pPr>
      <w:r>
        <w:rPr>
          <w:rFonts w:hint="eastAsia"/>
          <w:sz w:val="24"/>
        </w:rPr>
        <w:t>4. 集成了中轻度镉污染稻田“三元调理+元素拮抗+分时计量+农艺保障”安全利用技术模式。</w:t>
      </w:r>
    </w:p>
    <w:p>
      <w:pPr>
        <w:snapToGrid w:val="0"/>
        <w:spacing w:line="500" w:lineRule="exact"/>
        <w:ind w:firstLine="480" w:firstLineChars="200"/>
        <w:rPr>
          <w:sz w:val="24"/>
        </w:rPr>
      </w:pPr>
      <w:r>
        <w:rPr>
          <w:rFonts w:hint="eastAsia"/>
          <w:sz w:val="24"/>
        </w:rPr>
        <w:t>2016-2019年，已在湖南、湖北、江西等省推广应用面积120.1605万亩，米镉含量降低60%以上，稻米达标率达90%以上，直接经济效益1.2亿元。当地政府部门及农户反馈本技术模式操作方便，米镉达标率高，降镉效果稳定。</w:t>
      </w:r>
    </w:p>
    <w:p>
      <w:pPr>
        <w:spacing w:line="500" w:lineRule="exact"/>
        <w:ind w:firstLine="472" w:firstLineChars="197"/>
        <w:rPr>
          <w:rFonts w:ascii="宋体" w:hAnsi="宋体"/>
          <w:b/>
          <w:sz w:val="28"/>
          <w:szCs w:val="28"/>
        </w:rPr>
      </w:pPr>
      <w:r>
        <w:rPr>
          <w:rFonts w:hint="eastAsia"/>
          <w:sz w:val="24"/>
        </w:rPr>
        <w:t>综上可见，“大三元”土壤调理剂产品和“三元调理+元素拮抗+分时计量+农艺保障”安全利用技术模式，在南方中轻度镉污染稻田，对米镉降低效果好，技术成熟度高，推广前景广阔。</w:t>
      </w:r>
    </w:p>
    <w:p>
      <w:pPr>
        <w:spacing w:line="500" w:lineRule="exact"/>
        <w:ind w:firstLine="411" w:firstLineChars="147"/>
        <w:rPr>
          <w:rFonts w:ascii="宋体" w:hAnsi="宋体"/>
          <w:b/>
          <w:sz w:val="28"/>
          <w:szCs w:val="28"/>
        </w:rPr>
      </w:pPr>
      <w:r>
        <w:rPr>
          <w:rFonts w:hint="eastAsia" w:ascii="宋体" w:hAnsi="宋体"/>
          <w:b/>
          <w:sz w:val="28"/>
          <w:szCs w:val="28"/>
        </w:rPr>
        <w:t>五、客观评价</w:t>
      </w:r>
    </w:p>
    <w:p>
      <w:pPr>
        <w:spacing w:line="500" w:lineRule="exact"/>
        <w:ind w:firstLine="480" w:firstLineChars="200"/>
        <w:rPr>
          <w:rFonts w:ascii="宋体" w:hAnsi="宋体"/>
          <w:color w:val="000000"/>
          <w:kern w:val="0"/>
          <w:sz w:val="24"/>
        </w:rPr>
      </w:pPr>
      <w:r>
        <w:rPr>
          <w:rFonts w:hint="eastAsia" w:ascii="宋体" w:hAnsi="宋体"/>
          <w:color w:val="000000"/>
          <w:kern w:val="0"/>
          <w:sz w:val="24"/>
        </w:rPr>
        <w:t>研究成果通过了湖南省农学会组织的科技成果鉴定，鉴定委员会认为：项目研究成果达到国际先进水平。</w:t>
      </w:r>
    </w:p>
    <w:p>
      <w:pPr>
        <w:spacing w:line="500" w:lineRule="exact"/>
        <w:ind w:firstLine="411" w:firstLineChars="147"/>
        <w:rPr>
          <w:rFonts w:ascii="宋体" w:hAnsi="宋体"/>
          <w:b/>
          <w:sz w:val="28"/>
          <w:szCs w:val="28"/>
        </w:rPr>
      </w:pPr>
      <w:r>
        <w:rPr>
          <w:rFonts w:hint="eastAsia" w:ascii="宋体" w:hAnsi="宋体"/>
          <w:b/>
          <w:sz w:val="28"/>
          <w:szCs w:val="28"/>
        </w:rPr>
        <w:t>六、推广应用情况</w:t>
      </w:r>
    </w:p>
    <w:p>
      <w:pPr>
        <w:spacing w:line="500" w:lineRule="exact"/>
        <w:ind w:firstLine="480"/>
        <w:rPr>
          <w:kern w:val="0"/>
          <w:sz w:val="24"/>
        </w:rPr>
      </w:pPr>
      <w:r>
        <w:rPr>
          <w:rFonts w:hint="eastAsia"/>
          <w:color w:val="000000"/>
          <w:kern w:val="0"/>
          <w:sz w:val="24"/>
        </w:rPr>
        <w:t>2016-2019年，已在湖南、湖北、江西等省推广应</w:t>
      </w:r>
      <w:r>
        <w:rPr>
          <w:rFonts w:hint="eastAsia"/>
          <w:kern w:val="0"/>
          <w:sz w:val="24"/>
        </w:rPr>
        <w:t>用面积120.1605万亩，米镉含量降低60%以上，稻米达标率达90%以上，直接经济效益1.2亿元。</w:t>
      </w:r>
      <w:r>
        <w:rPr>
          <w:kern w:val="0"/>
          <w:sz w:val="24"/>
        </w:rPr>
        <w:t>产生了显著的经济效益、社会效益和生态效益。</w:t>
      </w:r>
    </w:p>
    <w:p>
      <w:pPr>
        <w:pStyle w:val="2"/>
        <w:spacing w:line="390" w:lineRule="exact"/>
        <w:ind w:firstLine="562"/>
        <w:jc w:val="center"/>
        <w:outlineLvl w:val="2"/>
        <w:rPr>
          <w:rFonts w:ascii="宋体" w:hAnsi="宋体" w:eastAsia="宋体" w:cs="Times New Roman"/>
          <w:b/>
          <w:sz w:val="28"/>
          <w:szCs w:val="28"/>
        </w:rPr>
      </w:pPr>
    </w:p>
    <w:p>
      <w:pPr>
        <w:pStyle w:val="2"/>
        <w:spacing w:line="390" w:lineRule="exact"/>
        <w:ind w:firstLine="562"/>
        <w:jc w:val="center"/>
        <w:outlineLvl w:val="2"/>
        <w:rPr>
          <w:rFonts w:ascii="宋体" w:hAnsi="宋体" w:eastAsia="宋体" w:cs="Times New Roman"/>
          <w:b/>
          <w:sz w:val="28"/>
          <w:szCs w:val="28"/>
        </w:rPr>
      </w:pPr>
      <w:r>
        <w:rPr>
          <w:rFonts w:hint="eastAsia" w:ascii="宋体" w:hAnsi="宋体" w:eastAsia="宋体" w:cs="Times New Roman"/>
          <w:b/>
          <w:sz w:val="28"/>
          <w:szCs w:val="28"/>
        </w:rPr>
        <w:t>主要应用单位情况</w:t>
      </w:r>
    </w:p>
    <w:tbl>
      <w:tblPr>
        <w:tblStyle w:val="3"/>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1985"/>
        <w:gridCol w:w="240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应用单位名称</w:t>
            </w:r>
          </w:p>
        </w:tc>
        <w:tc>
          <w:tcPr>
            <w:tcW w:w="1984"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应用技术</w:t>
            </w:r>
          </w:p>
        </w:tc>
        <w:tc>
          <w:tcPr>
            <w:tcW w:w="1985"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应用的起止时间</w:t>
            </w:r>
          </w:p>
        </w:tc>
        <w:tc>
          <w:tcPr>
            <w:tcW w:w="2409"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应用单位联系人/电话</w:t>
            </w:r>
          </w:p>
        </w:tc>
        <w:tc>
          <w:tcPr>
            <w:tcW w:w="4820"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湖南双红农科生态工程有限公司</w:t>
            </w:r>
            <w:r>
              <w:rPr>
                <w:rFonts w:hint="eastAsia" w:ascii="宋体" w:hAnsi="宋体" w:eastAsia="宋体" w:cs="Times New Roman"/>
                <w:sz w:val="21"/>
              </w:rPr>
              <w:t>和长沙市望城区农技服务中心</w:t>
            </w:r>
          </w:p>
        </w:tc>
        <w:tc>
          <w:tcPr>
            <w:tcW w:w="1984"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大三元”土壤调理剂及其成套技术</w:t>
            </w:r>
          </w:p>
        </w:tc>
        <w:tc>
          <w:tcPr>
            <w:tcW w:w="1985" w:type="dxa"/>
            <w:vAlign w:val="center"/>
          </w:tcPr>
          <w:p>
            <w:pPr>
              <w:jc w:val="center"/>
            </w:pPr>
            <w:r>
              <w:rPr>
                <w:rFonts w:hint="eastAsia"/>
              </w:rPr>
              <w:t>2016-2019</w:t>
            </w:r>
          </w:p>
        </w:tc>
        <w:tc>
          <w:tcPr>
            <w:tcW w:w="2409" w:type="dxa"/>
            <w:vAlign w:val="center"/>
          </w:tcPr>
          <w:p>
            <w:pPr>
              <w:jc w:val="center"/>
            </w:pPr>
            <w:r>
              <w:rPr>
                <w:rFonts w:hint="eastAsia"/>
              </w:rPr>
              <w:t>王  艺</w:t>
            </w:r>
          </w:p>
          <w:p>
            <w:pPr>
              <w:jc w:val="center"/>
            </w:pPr>
            <w:r>
              <w:rPr>
                <w:rFonts w:hint="eastAsia"/>
              </w:rPr>
              <w:t>15575995577</w:t>
            </w:r>
          </w:p>
        </w:tc>
        <w:tc>
          <w:tcPr>
            <w:tcW w:w="4820" w:type="dxa"/>
            <w:vAlign w:val="center"/>
          </w:tcPr>
          <w:p>
            <w:pPr>
              <w:pStyle w:val="2"/>
              <w:spacing w:line="390" w:lineRule="exact"/>
              <w:ind w:firstLine="0" w:firstLineChars="0"/>
              <w:outlineLvl w:val="2"/>
              <w:rPr>
                <w:rFonts w:ascii="Times New Roman" w:hAnsi="Times New Roman" w:eastAsia="宋体" w:cs="Times New Roman"/>
                <w:sz w:val="21"/>
              </w:rPr>
            </w:pPr>
            <w:r>
              <w:rPr>
                <w:rFonts w:ascii="Times New Roman" w:hAnsi="Times New Roman" w:eastAsia="宋体" w:cs="Times New Roman"/>
                <w:sz w:val="21"/>
              </w:rPr>
              <w:t>示范推广1185307.64亩，销售额11261.16万元，米镉达标率90%以上，提高了农民收入。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2"/>
              <w:spacing w:line="390" w:lineRule="exact"/>
              <w:ind w:firstLine="0" w:firstLineChars="0"/>
              <w:outlineLvl w:val="2"/>
              <w:rPr>
                <w:rFonts w:ascii="宋体" w:hAnsi="宋体" w:eastAsia="宋体" w:cs="Times New Roman"/>
                <w:sz w:val="21"/>
              </w:rPr>
            </w:pPr>
            <w:r>
              <w:rPr>
                <w:rFonts w:hint="eastAsia" w:ascii="宋体" w:hAnsi="宋体" w:eastAsia="宋体" w:cs="Times New Roman"/>
                <w:sz w:val="21"/>
              </w:rPr>
              <w:t>湖南省微生物研究院（中试基地湖南润邦生物工程有限公司）</w:t>
            </w:r>
          </w:p>
        </w:tc>
        <w:tc>
          <w:tcPr>
            <w:tcW w:w="1984"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大三元”土壤调理剂及其成套技术</w:t>
            </w:r>
          </w:p>
        </w:tc>
        <w:tc>
          <w:tcPr>
            <w:tcW w:w="1985" w:type="dxa"/>
            <w:vAlign w:val="center"/>
          </w:tcPr>
          <w:p>
            <w:pPr>
              <w:jc w:val="center"/>
            </w:pPr>
            <w:r>
              <w:t>2016-2018</w:t>
            </w:r>
          </w:p>
        </w:tc>
        <w:tc>
          <w:tcPr>
            <w:tcW w:w="2409" w:type="dxa"/>
            <w:vAlign w:val="center"/>
          </w:tcPr>
          <w:p>
            <w:pPr>
              <w:jc w:val="center"/>
            </w:pPr>
            <w:r>
              <w:rPr>
                <w:rFonts w:hint="eastAsia"/>
              </w:rPr>
              <w:t>鄢一笑</w:t>
            </w:r>
          </w:p>
          <w:p>
            <w:pPr>
              <w:jc w:val="center"/>
            </w:pPr>
            <w:r>
              <w:rPr>
                <w:rFonts w:hint="eastAsia"/>
              </w:rPr>
              <w:t>13875905338</w:t>
            </w:r>
          </w:p>
        </w:tc>
        <w:tc>
          <w:tcPr>
            <w:tcW w:w="4820" w:type="dxa"/>
            <w:vAlign w:val="center"/>
          </w:tcPr>
          <w:p>
            <w:pPr>
              <w:pStyle w:val="2"/>
              <w:spacing w:line="390" w:lineRule="exact"/>
              <w:ind w:firstLine="0" w:firstLineChars="0"/>
              <w:outlineLvl w:val="2"/>
              <w:rPr>
                <w:rFonts w:ascii="Times New Roman" w:hAnsi="Times New Roman" w:eastAsia="宋体" w:cs="Times New Roman"/>
                <w:sz w:val="21"/>
              </w:rPr>
            </w:pPr>
            <w:r>
              <w:rPr>
                <w:rFonts w:ascii="Times New Roman" w:hAnsi="Times New Roman" w:eastAsia="宋体" w:cs="Times New Roman"/>
                <w:sz w:val="21"/>
              </w:rPr>
              <w:t>示范推广16340亩，销售额826.34万元，米镉达标率90%以上，提高了农民收入。</w:t>
            </w:r>
          </w:p>
        </w:tc>
      </w:tr>
    </w:tbl>
    <w:p>
      <w:pPr>
        <w:spacing w:line="300" w:lineRule="auto"/>
        <w:ind w:firstLine="422" w:firstLineChars="151"/>
        <w:rPr>
          <w:rFonts w:ascii="宋体" w:hAnsi="宋体"/>
          <w:b/>
          <w:sz w:val="28"/>
          <w:szCs w:val="28"/>
        </w:rPr>
      </w:pPr>
    </w:p>
    <w:p>
      <w:pPr>
        <w:spacing w:line="300" w:lineRule="auto"/>
        <w:ind w:firstLine="422" w:firstLineChars="151"/>
        <w:rPr>
          <w:rFonts w:ascii="宋体" w:hAnsi="宋体"/>
          <w:b/>
          <w:sz w:val="28"/>
          <w:szCs w:val="28"/>
        </w:rPr>
      </w:pPr>
      <w:r>
        <w:rPr>
          <w:rFonts w:hint="eastAsia" w:ascii="宋体" w:hAnsi="宋体"/>
          <w:b/>
          <w:sz w:val="28"/>
          <w:szCs w:val="28"/>
        </w:rPr>
        <w:t>七、主要完成人情况表</w:t>
      </w:r>
    </w:p>
    <w:tbl>
      <w:tblPr>
        <w:tblStyle w:val="3"/>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805"/>
        <w:gridCol w:w="2456"/>
        <w:gridCol w:w="1756"/>
        <w:gridCol w:w="4197"/>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排名</w:t>
            </w:r>
          </w:p>
        </w:tc>
        <w:tc>
          <w:tcPr>
            <w:tcW w:w="992"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姓名</w:t>
            </w:r>
          </w:p>
        </w:tc>
        <w:tc>
          <w:tcPr>
            <w:tcW w:w="805"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性别</w:t>
            </w:r>
          </w:p>
        </w:tc>
        <w:tc>
          <w:tcPr>
            <w:tcW w:w="2456"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身份证号码</w:t>
            </w:r>
          </w:p>
        </w:tc>
        <w:tc>
          <w:tcPr>
            <w:tcW w:w="1756"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职称</w:t>
            </w:r>
          </w:p>
        </w:tc>
        <w:tc>
          <w:tcPr>
            <w:tcW w:w="4197"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单位全称</w:t>
            </w:r>
          </w:p>
        </w:tc>
        <w:tc>
          <w:tcPr>
            <w:tcW w:w="1276"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单位性质</w:t>
            </w:r>
          </w:p>
        </w:tc>
        <w:tc>
          <w:tcPr>
            <w:tcW w:w="1701" w:type="dxa"/>
            <w:noWrap/>
            <w:vAlign w:val="center"/>
          </w:tcPr>
          <w:p>
            <w:pPr>
              <w:spacing w:line="600" w:lineRule="exact"/>
              <w:jc w:val="center"/>
              <w:textAlignment w:val="center"/>
              <w:rPr>
                <w:rFonts w:hAnsi="黑体" w:eastAsia="黑体"/>
                <w:bCs/>
                <w:color w:val="000000"/>
                <w:sz w:val="24"/>
              </w:rPr>
            </w:pPr>
            <w:r>
              <w:rPr>
                <w:rFonts w:hAnsi="黑体" w:eastAsia="黑体"/>
                <w:bCs/>
                <w:color w:val="000000"/>
                <w:sz w:val="24"/>
              </w:rPr>
              <w:t>单位所属层级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1</w:t>
            </w:r>
          </w:p>
        </w:tc>
        <w:tc>
          <w:tcPr>
            <w:tcW w:w="992" w:type="dxa"/>
            <w:noWrap/>
            <w:vAlign w:val="center"/>
          </w:tcPr>
          <w:p>
            <w:pPr>
              <w:jc w:val="center"/>
              <w:rPr>
                <w:color w:val="000000"/>
                <w:sz w:val="24"/>
              </w:rPr>
            </w:pPr>
            <w:r>
              <w:rPr>
                <w:color w:val="000000"/>
                <w:sz w:val="24"/>
              </w:rPr>
              <w:t>雷  平</w:t>
            </w:r>
          </w:p>
        </w:tc>
        <w:tc>
          <w:tcPr>
            <w:tcW w:w="805" w:type="dxa"/>
            <w:noWrap/>
            <w:vAlign w:val="center"/>
          </w:tcPr>
          <w:p>
            <w:pPr>
              <w:jc w:val="center"/>
              <w:rPr>
                <w:color w:val="000000"/>
                <w:sz w:val="24"/>
              </w:rPr>
            </w:pPr>
            <w:r>
              <w:rPr>
                <w:color w:val="000000"/>
                <w:sz w:val="24"/>
              </w:rPr>
              <w:t>男</w:t>
            </w:r>
          </w:p>
        </w:tc>
        <w:tc>
          <w:tcPr>
            <w:tcW w:w="2456" w:type="dxa"/>
            <w:noWrap/>
            <w:vAlign w:val="center"/>
          </w:tcPr>
          <w:p>
            <w:pPr>
              <w:jc w:val="center"/>
              <w:rPr>
                <w:color w:val="000000"/>
                <w:sz w:val="24"/>
              </w:rPr>
            </w:pPr>
            <w:r>
              <w:rPr>
                <w:color w:val="000000"/>
                <w:sz w:val="24"/>
              </w:rPr>
              <w:t>432421196504139819</w:t>
            </w:r>
          </w:p>
        </w:tc>
        <w:tc>
          <w:tcPr>
            <w:tcW w:w="1756" w:type="dxa"/>
            <w:noWrap/>
            <w:vAlign w:val="center"/>
          </w:tcPr>
          <w:p>
            <w:pPr>
              <w:jc w:val="center"/>
              <w:rPr>
                <w:color w:val="000000"/>
                <w:sz w:val="24"/>
              </w:rPr>
            </w:pPr>
            <w:r>
              <w:rPr>
                <w:color w:val="000000"/>
                <w:sz w:val="24"/>
              </w:rPr>
              <w:t>高级农艺师</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2</w:t>
            </w:r>
          </w:p>
        </w:tc>
        <w:tc>
          <w:tcPr>
            <w:tcW w:w="992" w:type="dxa"/>
            <w:noWrap/>
            <w:vAlign w:val="center"/>
          </w:tcPr>
          <w:p>
            <w:pPr>
              <w:jc w:val="center"/>
              <w:rPr>
                <w:color w:val="000000"/>
                <w:sz w:val="24"/>
              </w:rPr>
            </w:pPr>
            <w:r>
              <w:rPr>
                <w:rFonts w:hint="eastAsia"/>
                <w:color w:val="000000"/>
                <w:sz w:val="24"/>
              </w:rPr>
              <w:t>李咏梅</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430103196502031061</w:t>
            </w:r>
          </w:p>
        </w:tc>
        <w:tc>
          <w:tcPr>
            <w:tcW w:w="1756" w:type="dxa"/>
            <w:noWrap/>
            <w:vAlign w:val="center"/>
          </w:tcPr>
          <w:p>
            <w:pPr>
              <w:jc w:val="center"/>
              <w:rPr>
                <w:color w:val="000000"/>
                <w:sz w:val="24"/>
              </w:rPr>
            </w:pPr>
            <w:r>
              <w:rPr>
                <w:rFonts w:hint="eastAsia"/>
                <w:color w:val="000000"/>
                <w:sz w:val="24"/>
              </w:rPr>
              <w:t>高级经济师</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3</w:t>
            </w:r>
          </w:p>
        </w:tc>
        <w:tc>
          <w:tcPr>
            <w:tcW w:w="992" w:type="dxa"/>
            <w:noWrap/>
            <w:vAlign w:val="center"/>
          </w:tcPr>
          <w:p>
            <w:pPr>
              <w:jc w:val="center"/>
              <w:rPr>
                <w:color w:val="000000"/>
                <w:sz w:val="24"/>
              </w:rPr>
            </w:pPr>
            <w:r>
              <w:rPr>
                <w:rFonts w:hint="eastAsia"/>
                <w:color w:val="000000"/>
                <w:sz w:val="24"/>
              </w:rPr>
              <w:t>付祖姣</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430621197902058428</w:t>
            </w:r>
          </w:p>
        </w:tc>
        <w:tc>
          <w:tcPr>
            <w:tcW w:w="1756" w:type="dxa"/>
            <w:noWrap/>
            <w:vAlign w:val="center"/>
          </w:tcPr>
          <w:p>
            <w:pPr>
              <w:jc w:val="center"/>
              <w:rPr>
                <w:color w:val="000000"/>
                <w:sz w:val="24"/>
              </w:rPr>
            </w:pPr>
            <w:r>
              <w:rPr>
                <w:rFonts w:hint="eastAsia"/>
                <w:color w:val="000000"/>
                <w:sz w:val="24"/>
              </w:rPr>
              <w:t>副研究员</w:t>
            </w:r>
          </w:p>
        </w:tc>
        <w:tc>
          <w:tcPr>
            <w:tcW w:w="4197" w:type="dxa"/>
            <w:noWrap/>
            <w:vAlign w:val="center"/>
          </w:tcPr>
          <w:p>
            <w:pPr>
              <w:jc w:val="center"/>
              <w:rPr>
                <w:color w:val="000000"/>
                <w:sz w:val="24"/>
              </w:rP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w:t>
            </w:r>
            <w:r>
              <w:rPr>
                <w:color w:val="000000"/>
                <w:sz w:val="24"/>
              </w:rPr>
              <w:t>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4</w:t>
            </w:r>
          </w:p>
        </w:tc>
        <w:tc>
          <w:tcPr>
            <w:tcW w:w="992" w:type="dxa"/>
            <w:noWrap/>
            <w:vAlign w:val="center"/>
          </w:tcPr>
          <w:p>
            <w:pPr>
              <w:jc w:val="center"/>
              <w:rPr>
                <w:color w:val="000000"/>
                <w:sz w:val="24"/>
              </w:rPr>
            </w:pPr>
            <w:r>
              <w:rPr>
                <w:rFonts w:hint="eastAsia"/>
                <w:color w:val="000000"/>
                <w:sz w:val="24"/>
              </w:rPr>
              <w:t>易红伟</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430122197303210335</w:t>
            </w:r>
          </w:p>
        </w:tc>
        <w:tc>
          <w:tcPr>
            <w:tcW w:w="1756" w:type="dxa"/>
            <w:noWrap/>
            <w:vAlign w:val="center"/>
          </w:tcPr>
          <w:p>
            <w:pPr>
              <w:jc w:val="center"/>
              <w:rPr>
                <w:color w:val="000000"/>
                <w:sz w:val="24"/>
              </w:rPr>
            </w:pPr>
            <w:r>
              <w:rPr>
                <w:rFonts w:hint="eastAsia"/>
                <w:color w:val="000000"/>
                <w:sz w:val="24"/>
              </w:rPr>
              <w:t>无</w:t>
            </w:r>
          </w:p>
        </w:tc>
        <w:tc>
          <w:tcPr>
            <w:tcW w:w="4197" w:type="dxa"/>
            <w:noWrap/>
            <w:vAlign w:val="center"/>
          </w:tcPr>
          <w:p>
            <w:pPr>
              <w:jc w:val="center"/>
              <w:rPr>
                <w:color w:val="000000"/>
                <w:sz w:val="24"/>
              </w:rPr>
            </w:pPr>
            <w:r>
              <w:rPr>
                <w:sz w:val="24"/>
              </w:rPr>
              <w:t>湖南双红农科生态工程有限公司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5</w:t>
            </w:r>
          </w:p>
        </w:tc>
        <w:tc>
          <w:tcPr>
            <w:tcW w:w="992" w:type="dxa"/>
            <w:noWrap/>
            <w:vAlign w:val="center"/>
          </w:tcPr>
          <w:p>
            <w:pPr>
              <w:jc w:val="center"/>
              <w:rPr>
                <w:color w:val="000000"/>
                <w:sz w:val="24"/>
              </w:rPr>
            </w:pPr>
            <w:r>
              <w:rPr>
                <w:rFonts w:hint="eastAsia"/>
                <w:color w:val="000000"/>
                <w:sz w:val="24"/>
              </w:rPr>
              <w:t>马煜霁</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rFonts w:hint="eastAsia"/>
                <w:color w:val="000000"/>
                <w:sz w:val="24"/>
              </w:rPr>
              <w:t>430111197906230117</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color w:val="000000"/>
                <w:sz w:val="24"/>
              </w:rPr>
            </w:pPr>
            <w:r>
              <w:rPr>
                <w:rFonts w:hint="eastAsia"/>
                <w:sz w:val="24"/>
              </w:rPr>
              <w:t>长沙市望城区农技服务中心</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6</w:t>
            </w:r>
          </w:p>
        </w:tc>
        <w:tc>
          <w:tcPr>
            <w:tcW w:w="992" w:type="dxa"/>
            <w:noWrap/>
            <w:vAlign w:val="center"/>
          </w:tcPr>
          <w:p>
            <w:pPr>
              <w:jc w:val="center"/>
              <w:rPr>
                <w:color w:val="000000"/>
                <w:sz w:val="24"/>
              </w:rPr>
            </w:pPr>
            <w:r>
              <w:rPr>
                <w:rFonts w:hint="eastAsia"/>
                <w:color w:val="000000"/>
                <w:sz w:val="24"/>
              </w:rPr>
              <w:t>张  敏</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431081198610061384</w:t>
            </w:r>
          </w:p>
        </w:tc>
        <w:tc>
          <w:tcPr>
            <w:tcW w:w="1756" w:type="dxa"/>
            <w:noWrap/>
            <w:vAlign w:val="center"/>
          </w:tcPr>
          <w:p>
            <w:pPr>
              <w:jc w:val="center"/>
              <w:rPr>
                <w:color w:val="000000"/>
                <w:sz w:val="24"/>
              </w:rPr>
            </w:pPr>
            <w:r>
              <w:rPr>
                <w:rFonts w:hint="eastAsia"/>
                <w:color w:val="000000"/>
                <w:sz w:val="24"/>
              </w:rPr>
              <w:t>工程师</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7</w:t>
            </w:r>
          </w:p>
        </w:tc>
        <w:tc>
          <w:tcPr>
            <w:tcW w:w="992" w:type="dxa"/>
            <w:noWrap/>
            <w:vAlign w:val="center"/>
          </w:tcPr>
          <w:p>
            <w:pPr>
              <w:jc w:val="center"/>
              <w:rPr>
                <w:color w:val="000000"/>
                <w:sz w:val="24"/>
              </w:rPr>
            </w:pPr>
            <w:r>
              <w:rPr>
                <w:rFonts w:hint="eastAsia"/>
                <w:color w:val="000000"/>
                <w:sz w:val="24"/>
              </w:rPr>
              <w:t>李一路</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430481198902051680</w:t>
            </w:r>
          </w:p>
        </w:tc>
        <w:tc>
          <w:tcPr>
            <w:tcW w:w="1756" w:type="dxa"/>
            <w:noWrap/>
            <w:vAlign w:val="center"/>
          </w:tcPr>
          <w:p>
            <w:pPr>
              <w:jc w:val="center"/>
              <w:rPr>
                <w:color w:val="000000"/>
                <w:sz w:val="24"/>
              </w:rPr>
            </w:pPr>
            <w:r>
              <w:rPr>
                <w:rFonts w:hint="eastAsia"/>
                <w:color w:val="000000"/>
                <w:sz w:val="24"/>
              </w:rPr>
              <w:t>助理研究员</w:t>
            </w:r>
          </w:p>
        </w:tc>
        <w:tc>
          <w:tcPr>
            <w:tcW w:w="4197" w:type="dxa"/>
            <w:noWrap/>
            <w:vAlign w:val="center"/>
          </w:tcPr>
          <w:p>
            <w:pPr>
              <w:jc w:val="cente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w:t>
            </w:r>
            <w:r>
              <w:rPr>
                <w:color w:val="000000"/>
                <w:sz w:val="24"/>
              </w:rPr>
              <w:t>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8</w:t>
            </w:r>
          </w:p>
        </w:tc>
        <w:tc>
          <w:tcPr>
            <w:tcW w:w="992" w:type="dxa"/>
            <w:noWrap/>
            <w:vAlign w:val="center"/>
          </w:tcPr>
          <w:p>
            <w:pPr>
              <w:jc w:val="center"/>
              <w:rPr>
                <w:color w:val="000000"/>
                <w:sz w:val="24"/>
                <w:highlight w:val="yellow"/>
              </w:rPr>
            </w:pPr>
            <w:r>
              <w:rPr>
                <w:rFonts w:hint="eastAsia"/>
                <w:color w:val="000000"/>
                <w:sz w:val="24"/>
              </w:rPr>
              <w:t>成湘婷</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430381198311051923</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sz w:val="24"/>
              </w:rPr>
            </w:pPr>
            <w:r>
              <w:rPr>
                <w:rFonts w:hint="eastAsia"/>
                <w:sz w:val="24"/>
              </w:rPr>
              <w:t>湘乡市农业技术推广中心</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9</w:t>
            </w:r>
          </w:p>
        </w:tc>
        <w:tc>
          <w:tcPr>
            <w:tcW w:w="992" w:type="dxa"/>
            <w:noWrap/>
            <w:vAlign w:val="center"/>
          </w:tcPr>
          <w:p>
            <w:pPr>
              <w:jc w:val="center"/>
              <w:rPr>
                <w:color w:val="000000"/>
                <w:sz w:val="24"/>
              </w:rPr>
            </w:pPr>
            <w:r>
              <w:rPr>
                <w:rFonts w:hint="eastAsia"/>
                <w:color w:val="000000"/>
                <w:sz w:val="24"/>
              </w:rPr>
              <w:t>周庆甦</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430104197806240023</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color w:val="000000"/>
                <w:sz w:val="24"/>
              </w:rPr>
            </w:pPr>
            <w:r>
              <w:rPr>
                <w:rFonts w:hint="eastAsia"/>
                <w:color w:val="000000"/>
                <w:sz w:val="24"/>
              </w:rPr>
              <w:t>浏阳市农业农村局</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10</w:t>
            </w:r>
          </w:p>
        </w:tc>
        <w:tc>
          <w:tcPr>
            <w:tcW w:w="992" w:type="dxa"/>
            <w:noWrap/>
            <w:vAlign w:val="center"/>
          </w:tcPr>
          <w:p>
            <w:pPr>
              <w:jc w:val="center"/>
              <w:rPr>
                <w:color w:val="000000"/>
                <w:sz w:val="24"/>
                <w:highlight w:val="yellow"/>
              </w:rPr>
            </w:pPr>
            <w:r>
              <w:rPr>
                <w:rFonts w:hint="eastAsia"/>
                <w:color w:val="000000"/>
                <w:sz w:val="24"/>
              </w:rPr>
              <w:t>欧阳薇</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431126198504220047</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11</w:t>
            </w:r>
          </w:p>
        </w:tc>
        <w:tc>
          <w:tcPr>
            <w:tcW w:w="992" w:type="dxa"/>
            <w:noWrap/>
            <w:vAlign w:val="center"/>
          </w:tcPr>
          <w:p>
            <w:pPr>
              <w:jc w:val="center"/>
              <w:rPr>
                <w:color w:val="000000"/>
                <w:sz w:val="24"/>
                <w:highlight w:val="yellow"/>
              </w:rPr>
            </w:pPr>
            <w:r>
              <w:rPr>
                <w:rFonts w:hint="eastAsia"/>
                <w:color w:val="000000"/>
                <w:sz w:val="24"/>
              </w:rPr>
              <w:t>李志军</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432321196912190079</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sz w:val="24"/>
              </w:rPr>
            </w:pPr>
            <w:r>
              <w:rPr>
                <w:rFonts w:hint="eastAsia"/>
                <w:sz w:val="24"/>
              </w:rPr>
              <w:t>益阳市赫山区农业农村局</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12</w:t>
            </w:r>
          </w:p>
        </w:tc>
        <w:tc>
          <w:tcPr>
            <w:tcW w:w="992" w:type="dxa"/>
            <w:noWrap/>
            <w:vAlign w:val="center"/>
          </w:tcPr>
          <w:p>
            <w:pPr>
              <w:jc w:val="center"/>
              <w:rPr>
                <w:color w:val="000000"/>
                <w:sz w:val="24"/>
                <w:highlight w:val="yellow"/>
              </w:rPr>
            </w:pPr>
            <w:r>
              <w:rPr>
                <w:rFonts w:hint="eastAsia"/>
                <w:color w:val="000000"/>
                <w:sz w:val="24"/>
              </w:rPr>
              <w:t>曾  艳</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43010319790307282X</w:t>
            </w:r>
          </w:p>
        </w:tc>
        <w:tc>
          <w:tcPr>
            <w:tcW w:w="1756" w:type="dxa"/>
            <w:noWrap/>
            <w:vAlign w:val="center"/>
          </w:tcPr>
          <w:p>
            <w:pPr>
              <w:jc w:val="center"/>
              <w:rPr>
                <w:color w:val="000000"/>
                <w:sz w:val="24"/>
              </w:rPr>
            </w:pPr>
            <w:r>
              <w:rPr>
                <w:rFonts w:hint="eastAsia"/>
                <w:color w:val="000000"/>
                <w:sz w:val="24"/>
              </w:rPr>
              <w:t>副研究员</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rFonts w:hint="eastAsia"/>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13</w:t>
            </w:r>
          </w:p>
        </w:tc>
        <w:tc>
          <w:tcPr>
            <w:tcW w:w="992" w:type="dxa"/>
            <w:noWrap/>
            <w:vAlign w:val="center"/>
          </w:tcPr>
          <w:p>
            <w:pPr>
              <w:jc w:val="center"/>
              <w:rPr>
                <w:color w:val="000000"/>
                <w:sz w:val="24"/>
              </w:rPr>
            </w:pPr>
            <w:r>
              <w:rPr>
                <w:rFonts w:hint="eastAsia"/>
                <w:color w:val="000000"/>
                <w:sz w:val="24"/>
              </w:rPr>
              <w:t>殷伟平</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430219197308142316</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color w:val="000000"/>
                <w:sz w:val="24"/>
              </w:rPr>
            </w:pPr>
            <w:r>
              <w:rPr>
                <w:rFonts w:hint="eastAsia"/>
                <w:color w:val="000000"/>
                <w:sz w:val="24"/>
              </w:rPr>
              <w:t>醴陵市农业农村局</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14</w:t>
            </w:r>
          </w:p>
        </w:tc>
        <w:tc>
          <w:tcPr>
            <w:tcW w:w="992" w:type="dxa"/>
            <w:noWrap/>
            <w:vAlign w:val="center"/>
          </w:tcPr>
          <w:p>
            <w:pPr>
              <w:jc w:val="center"/>
              <w:rPr>
                <w:color w:val="000000"/>
                <w:sz w:val="24"/>
              </w:rPr>
            </w:pPr>
            <w:r>
              <w:rPr>
                <w:rFonts w:hint="eastAsia"/>
                <w:color w:val="000000"/>
                <w:sz w:val="24"/>
              </w:rPr>
              <w:t>胡  展</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43032119871120171X</w:t>
            </w:r>
          </w:p>
        </w:tc>
        <w:tc>
          <w:tcPr>
            <w:tcW w:w="1756" w:type="dxa"/>
            <w:noWrap/>
            <w:vAlign w:val="center"/>
          </w:tcPr>
          <w:p>
            <w:pPr>
              <w:jc w:val="center"/>
              <w:rPr>
                <w:color w:val="000000"/>
                <w:sz w:val="24"/>
              </w:rPr>
            </w:pPr>
            <w:r>
              <w:rPr>
                <w:rFonts w:hint="eastAsia"/>
                <w:color w:val="000000"/>
                <w:sz w:val="24"/>
              </w:rPr>
              <w:t>助理研究员</w:t>
            </w:r>
          </w:p>
        </w:tc>
        <w:tc>
          <w:tcPr>
            <w:tcW w:w="4197" w:type="dxa"/>
            <w:noWrap/>
            <w:vAlign w:val="center"/>
          </w:tcPr>
          <w:p>
            <w:pPr>
              <w:jc w:val="cente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15</w:t>
            </w:r>
          </w:p>
        </w:tc>
        <w:tc>
          <w:tcPr>
            <w:tcW w:w="992" w:type="dxa"/>
            <w:noWrap/>
            <w:vAlign w:val="center"/>
          </w:tcPr>
          <w:p>
            <w:pPr>
              <w:jc w:val="center"/>
              <w:rPr>
                <w:color w:val="000000"/>
                <w:sz w:val="24"/>
              </w:rPr>
            </w:pPr>
            <w:r>
              <w:rPr>
                <w:rFonts w:hint="eastAsia"/>
                <w:color w:val="000000"/>
                <w:sz w:val="24"/>
              </w:rPr>
              <w:t>肖  蓉</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43010519831013616X</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pPr>
            <w:r>
              <w:rPr>
                <w:color w:val="000000"/>
                <w:sz w:val="24"/>
              </w:rPr>
              <w:t>湖南双红农科生态工程有限公司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16</w:t>
            </w:r>
          </w:p>
        </w:tc>
        <w:tc>
          <w:tcPr>
            <w:tcW w:w="992" w:type="dxa"/>
            <w:noWrap/>
            <w:vAlign w:val="center"/>
          </w:tcPr>
          <w:p>
            <w:pPr>
              <w:jc w:val="center"/>
              <w:rPr>
                <w:color w:val="000000"/>
                <w:sz w:val="24"/>
              </w:rPr>
            </w:pPr>
            <w:r>
              <w:rPr>
                <w:rFonts w:hint="eastAsia"/>
                <w:color w:val="000000"/>
                <w:sz w:val="24"/>
              </w:rPr>
              <w:t>罗容珺</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430103198212123047</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rPr>
                <w:color w:val="000000"/>
                <w:sz w:val="24"/>
              </w:rP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17</w:t>
            </w:r>
          </w:p>
        </w:tc>
        <w:tc>
          <w:tcPr>
            <w:tcW w:w="992" w:type="dxa"/>
            <w:noWrap/>
            <w:vAlign w:val="center"/>
          </w:tcPr>
          <w:p>
            <w:pPr>
              <w:jc w:val="center"/>
              <w:rPr>
                <w:color w:val="000000"/>
                <w:sz w:val="24"/>
              </w:rPr>
            </w:pPr>
            <w:r>
              <w:rPr>
                <w:rFonts w:hint="eastAsia"/>
                <w:color w:val="000000"/>
                <w:sz w:val="24"/>
              </w:rPr>
              <w:t>杜东霞</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372929198005152729</w:t>
            </w:r>
          </w:p>
        </w:tc>
        <w:tc>
          <w:tcPr>
            <w:tcW w:w="1756" w:type="dxa"/>
            <w:noWrap/>
            <w:vAlign w:val="center"/>
          </w:tcPr>
          <w:p>
            <w:pPr>
              <w:jc w:val="center"/>
              <w:rPr>
                <w:color w:val="000000"/>
                <w:sz w:val="24"/>
              </w:rPr>
            </w:pPr>
            <w:r>
              <w:rPr>
                <w:rFonts w:hint="eastAsia"/>
                <w:color w:val="000000"/>
                <w:sz w:val="24"/>
              </w:rPr>
              <w:t>高级工程师</w:t>
            </w:r>
          </w:p>
        </w:tc>
        <w:tc>
          <w:tcPr>
            <w:tcW w:w="4197" w:type="dxa"/>
            <w:noWrap/>
            <w:vAlign w:val="center"/>
          </w:tcPr>
          <w:p>
            <w:pPr>
              <w:jc w:val="center"/>
              <w:rPr>
                <w:color w:val="000000"/>
                <w:sz w:val="24"/>
              </w:rPr>
            </w:pPr>
            <w:r>
              <w:rPr>
                <w:color w:val="000000"/>
                <w:sz w:val="24"/>
              </w:rPr>
              <w:t>湖南双红农科生态工程有限公司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18</w:t>
            </w:r>
          </w:p>
        </w:tc>
        <w:tc>
          <w:tcPr>
            <w:tcW w:w="992" w:type="dxa"/>
            <w:noWrap/>
            <w:vAlign w:val="center"/>
          </w:tcPr>
          <w:p>
            <w:pPr>
              <w:jc w:val="center"/>
              <w:rPr>
                <w:color w:val="000000"/>
                <w:sz w:val="24"/>
              </w:rPr>
            </w:pPr>
            <w:r>
              <w:rPr>
                <w:rFonts w:hint="eastAsia"/>
                <w:color w:val="000000"/>
                <w:sz w:val="24"/>
              </w:rPr>
              <w:t>邱  尧</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43020419871019611X</w:t>
            </w:r>
          </w:p>
        </w:tc>
        <w:tc>
          <w:tcPr>
            <w:tcW w:w="1756" w:type="dxa"/>
            <w:noWrap/>
            <w:vAlign w:val="center"/>
          </w:tcPr>
          <w:p>
            <w:pPr>
              <w:jc w:val="center"/>
              <w:rPr>
                <w:color w:val="000000"/>
                <w:sz w:val="24"/>
              </w:rPr>
            </w:pPr>
            <w:r>
              <w:rPr>
                <w:rFonts w:hint="eastAsia"/>
                <w:color w:val="000000"/>
                <w:sz w:val="24"/>
              </w:rPr>
              <w:t>工程师</w:t>
            </w:r>
          </w:p>
        </w:tc>
        <w:tc>
          <w:tcPr>
            <w:tcW w:w="4197" w:type="dxa"/>
            <w:noWrap/>
            <w:vAlign w:val="center"/>
          </w:tcPr>
          <w:p>
            <w:pPr>
              <w:jc w:val="center"/>
            </w:pPr>
            <w:r>
              <w:rPr>
                <w:sz w:val="24"/>
              </w:rPr>
              <w:t>湖南双红农科生态工程有限公司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19</w:t>
            </w:r>
          </w:p>
        </w:tc>
        <w:tc>
          <w:tcPr>
            <w:tcW w:w="992" w:type="dxa"/>
            <w:noWrap/>
            <w:vAlign w:val="center"/>
          </w:tcPr>
          <w:p>
            <w:pPr>
              <w:jc w:val="center"/>
              <w:rPr>
                <w:color w:val="000000"/>
                <w:sz w:val="24"/>
              </w:rPr>
            </w:pPr>
            <w:r>
              <w:rPr>
                <w:rFonts w:hint="eastAsia"/>
                <w:color w:val="000000"/>
                <w:sz w:val="24"/>
              </w:rPr>
              <w:t>龚滇鹏</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432301197506112015</w:t>
            </w:r>
          </w:p>
        </w:tc>
        <w:tc>
          <w:tcPr>
            <w:tcW w:w="1756" w:type="dxa"/>
            <w:noWrap/>
            <w:vAlign w:val="center"/>
          </w:tcPr>
          <w:p>
            <w:pPr>
              <w:jc w:val="center"/>
              <w:rPr>
                <w:color w:val="000000"/>
                <w:sz w:val="24"/>
              </w:rPr>
            </w:pPr>
            <w:r>
              <w:rPr>
                <w:rFonts w:hint="eastAsia"/>
                <w:color w:val="000000"/>
                <w:sz w:val="24"/>
              </w:rPr>
              <w:t>农艺师</w:t>
            </w:r>
          </w:p>
        </w:tc>
        <w:tc>
          <w:tcPr>
            <w:tcW w:w="4197" w:type="dxa"/>
            <w:noWrap/>
            <w:vAlign w:val="center"/>
          </w:tcPr>
          <w:p>
            <w:pPr>
              <w:jc w:val="center"/>
            </w:pPr>
            <w:r>
              <w:rPr>
                <w:rFonts w:hint="eastAsia"/>
                <w:sz w:val="24"/>
              </w:rPr>
              <w:t>益阳市赫山区农业农村局</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ind w:firstLine="480"/>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rFonts w:hint="eastAsia"/>
                <w:bCs/>
                <w:color w:val="000000"/>
                <w:sz w:val="24"/>
              </w:rPr>
              <w:t>20</w:t>
            </w:r>
          </w:p>
        </w:tc>
        <w:tc>
          <w:tcPr>
            <w:tcW w:w="992" w:type="dxa"/>
            <w:noWrap/>
            <w:vAlign w:val="center"/>
          </w:tcPr>
          <w:p>
            <w:pPr>
              <w:jc w:val="center"/>
              <w:rPr>
                <w:color w:val="000000"/>
                <w:sz w:val="24"/>
              </w:rPr>
            </w:pPr>
            <w:r>
              <w:rPr>
                <w:rFonts w:hint="eastAsia"/>
                <w:color w:val="000000"/>
                <w:sz w:val="24"/>
              </w:rPr>
              <w:t>魏小武</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430111197211120421</w:t>
            </w:r>
          </w:p>
        </w:tc>
        <w:tc>
          <w:tcPr>
            <w:tcW w:w="1756" w:type="dxa"/>
            <w:noWrap/>
            <w:vAlign w:val="center"/>
          </w:tcPr>
          <w:p>
            <w:pPr>
              <w:jc w:val="center"/>
              <w:rPr>
                <w:color w:val="000000"/>
                <w:sz w:val="24"/>
              </w:rPr>
            </w:pPr>
            <w:r>
              <w:rPr>
                <w:rFonts w:hint="eastAsia"/>
                <w:color w:val="000000"/>
                <w:sz w:val="24"/>
              </w:rPr>
              <w:t>工程师</w:t>
            </w:r>
          </w:p>
        </w:tc>
        <w:tc>
          <w:tcPr>
            <w:tcW w:w="4197" w:type="dxa"/>
            <w:noWrap/>
            <w:vAlign w:val="center"/>
          </w:tcPr>
          <w:p>
            <w:pPr>
              <w:jc w:val="center"/>
              <w:rPr>
                <w:sz w:val="24"/>
              </w:rPr>
            </w:pPr>
            <w:r>
              <w:rPr>
                <w:rFonts w:hint="eastAsia"/>
                <w:color w:val="000000"/>
                <w:sz w:val="24"/>
              </w:rPr>
              <w:t>湖南双红农科生态工程有限公司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ind w:firstLine="480"/>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2</w:t>
            </w:r>
            <w:r>
              <w:rPr>
                <w:rFonts w:hint="eastAsia"/>
                <w:bCs/>
                <w:color w:val="000000"/>
                <w:sz w:val="24"/>
              </w:rPr>
              <w:t>1</w:t>
            </w:r>
          </w:p>
        </w:tc>
        <w:tc>
          <w:tcPr>
            <w:tcW w:w="992" w:type="dxa"/>
            <w:noWrap/>
            <w:vAlign w:val="center"/>
          </w:tcPr>
          <w:p>
            <w:pPr>
              <w:jc w:val="center"/>
              <w:rPr>
                <w:color w:val="000000"/>
                <w:sz w:val="24"/>
              </w:rPr>
            </w:pPr>
            <w:r>
              <w:rPr>
                <w:rFonts w:hint="eastAsia"/>
                <w:color w:val="000000"/>
                <w:sz w:val="24"/>
              </w:rPr>
              <w:t>唐  滢</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430121198601076021</w:t>
            </w:r>
          </w:p>
        </w:tc>
        <w:tc>
          <w:tcPr>
            <w:tcW w:w="1756" w:type="dxa"/>
            <w:noWrap/>
            <w:vAlign w:val="center"/>
          </w:tcPr>
          <w:p>
            <w:pPr>
              <w:jc w:val="center"/>
              <w:rPr>
                <w:color w:val="000000"/>
                <w:sz w:val="24"/>
              </w:rPr>
            </w:pPr>
            <w:r>
              <w:rPr>
                <w:rFonts w:hint="eastAsia"/>
                <w:color w:val="000000"/>
                <w:sz w:val="24"/>
              </w:rPr>
              <w:t>讲  师</w:t>
            </w:r>
          </w:p>
        </w:tc>
        <w:tc>
          <w:tcPr>
            <w:tcW w:w="4197" w:type="dxa"/>
            <w:noWrap/>
            <w:vAlign w:val="center"/>
          </w:tcPr>
          <w:p>
            <w:pPr>
              <w:jc w:val="cente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2</w:t>
            </w:r>
            <w:r>
              <w:rPr>
                <w:rFonts w:hint="eastAsia"/>
                <w:bCs/>
                <w:color w:val="000000"/>
                <w:sz w:val="24"/>
              </w:rPr>
              <w:t>2</w:t>
            </w:r>
          </w:p>
        </w:tc>
        <w:tc>
          <w:tcPr>
            <w:tcW w:w="992" w:type="dxa"/>
            <w:noWrap/>
            <w:vAlign w:val="center"/>
          </w:tcPr>
          <w:p>
            <w:pPr>
              <w:jc w:val="center"/>
              <w:rPr>
                <w:color w:val="000000"/>
                <w:sz w:val="24"/>
              </w:rPr>
            </w:pPr>
            <w:r>
              <w:rPr>
                <w:rFonts w:hint="eastAsia"/>
                <w:color w:val="000000"/>
                <w:sz w:val="24"/>
              </w:rPr>
              <w:t>张翠央</w:t>
            </w:r>
          </w:p>
        </w:tc>
        <w:tc>
          <w:tcPr>
            <w:tcW w:w="805" w:type="dxa"/>
            <w:noWrap/>
            <w:vAlign w:val="center"/>
          </w:tcPr>
          <w:p>
            <w:pPr>
              <w:jc w:val="center"/>
              <w:rPr>
                <w:color w:val="000000"/>
                <w:sz w:val="24"/>
              </w:rPr>
            </w:pPr>
            <w:r>
              <w:rPr>
                <w:rFonts w:hint="eastAsia"/>
                <w:color w:val="000000"/>
                <w:sz w:val="24"/>
              </w:rPr>
              <w:t>女</w:t>
            </w:r>
          </w:p>
        </w:tc>
        <w:tc>
          <w:tcPr>
            <w:tcW w:w="2456" w:type="dxa"/>
            <w:noWrap/>
            <w:vAlign w:val="center"/>
          </w:tcPr>
          <w:p>
            <w:pPr>
              <w:jc w:val="center"/>
              <w:rPr>
                <w:color w:val="000000"/>
                <w:sz w:val="24"/>
              </w:rPr>
            </w:pPr>
            <w:r>
              <w:rPr>
                <w:color w:val="000000"/>
                <w:sz w:val="24"/>
              </w:rPr>
              <w:t>430181198811291869</w:t>
            </w:r>
          </w:p>
        </w:tc>
        <w:tc>
          <w:tcPr>
            <w:tcW w:w="1756" w:type="dxa"/>
            <w:noWrap/>
            <w:vAlign w:val="center"/>
          </w:tcPr>
          <w:p>
            <w:pPr>
              <w:jc w:val="center"/>
              <w:rPr>
                <w:color w:val="000000"/>
                <w:sz w:val="24"/>
              </w:rPr>
            </w:pPr>
            <w:r>
              <w:rPr>
                <w:rFonts w:hint="eastAsia"/>
                <w:color w:val="000000"/>
                <w:sz w:val="24"/>
              </w:rPr>
              <w:t>讲  师</w:t>
            </w:r>
          </w:p>
        </w:tc>
        <w:tc>
          <w:tcPr>
            <w:tcW w:w="4197" w:type="dxa"/>
            <w:noWrap/>
            <w:vAlign w:val="center"/>
          </w:tcPr>
          <w:p>
            <w:pPr>
              <w:jc w:val="cente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color w:val="000000"/>
                <w:sz w:val="24"/>
              </w:rPr>
            </w:pPr>
            <w:r>
              <w:rPr>
                <w:bCs/>
                <w:color w:val="000000"/>
                <w:sz w:val="24"/>
              </w:rPr>
              <w:t>2</w:t>
            </w:r>
            <w:r>
              <w:rPr>
                <w:rFonts w:hint="eastAsia"/>
                <w:bCs/>
                <w:color w:val="000000"/>
                <w:sz w:val="24"/>
              </w:rPr>
              <w:t>3</w:t>
            </w:r>
          </w:p>
        </w:tc>
        <w:tc>
          <w:tcPr>
            <w:tcW w:w="992" w:type="dxa"/>
            <w:noWrap/>
            <w:vAlign w:val="center"/>
          </w:tcPr>
          <w:p>
            <w:pPr>
              <w:jc w:val="center"/>
              <w:rPr>
                <w:color w:val="000000"/>
                <w:sz w:val="24"/>
              </w:rPr>
            </w:pPr>
            <w:r>
              <w:rPr>
                <w:rFonts w:hint="eastAsia"/>
                <w:color w:val="000000"/>
                <w:sz w:val="24"/>
              </w:rPr>
              <w:t>黄彬彬</w:t>
            </w:r>
          </w:p>
        </w:tc>
        <w:tc>
          <w:tcPr>
            <w:tcW w:w="805" w:type="dxa"/>
            <w:noWrap/>
            <w:vAlign w:val="center"/>
          </w:tcPr>
          <w:p>
            <w:pPr>
              <w:jc w:val="center"/>
              <w:rPr>
                <w:color w:val="000000"/>
                <w:sz w:val="24"/>
              </w:rPr>
            </w:pPr>
            <w:r>
              <w:rPr>
                <w:rFonts w:hint="eastAsia"/>
                <w:color w:val="000000"/>
                <w:sz w:val="24"/>
              </w:rPr>
              <w:t>男</w:t>
            </w:r>
          </w:p>
        </w:tc>
        <w:tc>
          <w:tcPr>
            <w:tcW w:w="2456" w:type="dxa"/>
            <w:noWrap/>
            <w:vAlign w:val="center"/>
          </w:tcPr>
          <w:p>
            <w:pPr>
              <w:jc w:val="center"/>
              <w:rPr>
                <w:color w:val="000000"/>
                <w:sz w:val="24"/>
              </w:rPr>
            </w:pPr>
            <w:r>
              <w:rPr>
                <w:color w:val="000000"/>
                <w:sz w:val="24"/>
              </w:rPr>
              <w:t>430724198906065413</w:t>
            </w:r>
          </w:p>
        </w:tc>
        <w:tc>
          <w:tcPr>
            <w:tcW w:w="1756" w:type="dxa"/>
            <w:noWrap/>
            <w:vAlign w:val="center"/>
          </w:tcPr>
          <w:p>
            <w:pPr>
              <w:jc w:val="center"/>
              <w:rPr>
                <w:color w:val="000000"/>
                <w:sz w:val="24"/>
              </w:rPr>
            </w:pPr>
            <w:r>
              <w:rPr>
                <w:rFonts w:hint="eastAsia"/>
                <w:color w:val="000000"/>
                <w:sz w:val="24"/>
              </w:rPr>
              <w:t>助理研究员</w:t>
            </w:r>
          </w:p>
        </w:tc>
        <w:tc>
          <w:tcPr>
            <w:tcW w:w="4197" w:type="dxa"/>
            <w:noWrap/>
            <w:vAlign w:val="center"/>
          </w:tcPr>
          <w:p>
            <w:pPr>
              <w:jc w:val="center"/>
            </w:pPr>
            <w:r>
              <w:rPr>
                <w:rFonts w:hint="eastAsia"/>
                <w:color w:val="000000"/>
                <w:sz w:val="24"/>
              </w:rPr>
              <w:t>湖南润邦生物工程有限公司</w:t>
            </w:r>
          </w:p>
        </w:tc>
        <w:tc>
          <w:tcPr>
            <w:tcW w:w="1276" w:type="dxa"/>
            <w:noWrap/>
            <w:vAlign w:val="center"/>
          </w:tcPr>
          <w:p>
            <w:pPr>
              <w:jc w:val="center"/>
              <w:rPr>
                <w:color w:val="000000"/>
                <w:sz w:val="24"/>
              </w:rPr>
            </w:pPr>
            <w:r>
              <w:rPr>
                <w:rFonts w:hint="eastAsia"/>
                <w:color w:val="000000"/>
                <w:sz w:val="24"/>
              </w:rPr>
              <w:t>推广单位</w:t>
            </w:r>
          </w:p>
        </w:tc>
        <w:tc>
          <w:tcPr>
            <w:tcW w:w="1701" w:type="dxa"/>
            <w:noWrap/>
            <w:vAlign w:val="center"/>
          </w:tcPr>
          <w:p>
            <w:pPr>
              <w:jc w:val="center"/>
              <w:rPr>
                <w:color w:val="000000"/>
                <w:sz w:val="24"/>
              </w:rPr>
            </w:pPr>
            <w:r>
              <w:rPr>
                <w:rFonts w:hint="eastAsia"/>
                <w:color w:val="000000"/>
                <w:sz w:val="24"/>
              </w:rPr>
              <w:t>县属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24</w:t>
            </w:r>
          </w:p>
        </w:tc>
        <w:tc>
          <w:tcPr>
            <w:tcW w:w="992" w:type="dxa"/>
            <w:noWrap/>
            <w:vAlign w:val="center"/>
          </w:tcPr>
          <w:p>
            <w:pPr>
              <w:jc w:val="center"/>
              <w:rPr>
                <w:color w:val="000000"/>
                <w:sz w:val="24"/>
                <w:highlight w:val="yellow"/>
              </w:rPr>
            </w:pPr>
            <w:r>
              <w:rPr>
                <w:rFonts w:hint="eastAsia"/>
                <w:color w:val="000000"/>
                <w:sz w:val="24"/>
              </w:rPr>
              <w:t>郭照辉</w:t>
            </w:r>
          </w:p>
        </w:tc>
        <w:tc>
          <w:tcPr>
            <w:tcW w:w="805" w:type="dxa"/>
            <w:noWrap/>
            <w:vAlign w:val="center"/>
          </w:tcPr>
          <w:p>
            <w:pPr>
              <w:jc w:val="center"/>
              <w:rPr>
                <w:color w:val="000000"/>
                <w:sz w:val="24"/>
              </w:rPr>
            </w:pPr>
            <w:r>
              <w:rPr>
                <w:color w:val="000000"/>
                <w:sz w:val="24"/>
              </w:rPr>
              <w:t>男</w:t>
            </w:r>
          </w:p>
        </w:tc>
        <w:tc>
          <w:tcPr>
            <w:tcW w:w="2456" w:type="dxa"/>
            <w:noWrap/>
            <w:vAlign w:val="center"/>
          </w:tcPr>
          <w:p>
            <w:pPr>
              <w:jc w:val="center"/>
              <w:rPr>
                <w:color w:val="000000"/>
                <w:sz w:val="24"/>
              </w:rPr>
            </w:pPr>
            <w:r>
              <w:rPr>
                <w:color w:val="000000"/>
                <w:sz w:val="24"/>
              </w:rPr>
              <w:t>430103196903121594</w:t>
            </w:r>
          </w:p>
        </w:tc>
        <w:tc>
          <w:tcPr>
            <w:tcW w:w="1756" w:type="dxa"/>
            <w:noWrap/>
            <w:vAlign w:val="center"/>
          </w:tcPr>
          <w:p>
            <w:pPr>
              <w:jc w:val="center"/>
              <w:rPr>
                <w:color w:val="000000"/>
                <w:sz w:val="24"/>
              </w:rPr>
            </w:pPr>
            <w:r>
              <w:rPr>
                <w:color w:val="000000"/>
                <w:sz w:val="24"/>
              </w:rPr>
              <w:t>研究员级高工</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ign w:val="center"/>
          </w:tcPr>
          <w:p>
            <w:pPr>
              <w:jc w:val="center"/>
              <w:textAlignment w:val="center"/>
              <w:rPr>
                <w:bCs/>
                <w:sz w:val="24"/>
              </w:rPr>
            </w:pPr>
            <w:r>
              <w:rPr>
                <w:bCs/>
                <w:sz w:val="24"/>
              </w:rPr>
              <w:t>25</w:t>
            </w:r>
          </w:p>
        </w:tc>
        <w:tc>
          <w:tcPr>
            <w:tcW w:w="992" w:type="dxa"/>
            <w:noWrap/>
            <w:vAlign w:val="center"/>
          </w:tcPr>
          <w:p>
            <w:pPr>
              <w:jc w:val="center"/>
              <w:rPr>
                <w:color w:val="000000"/>
                <w:sz w:val="24"/>
              </w:rPr>
            </w:pPr>
            <w:r>
              <w:rPr>
                <w:rFonts w:hint="eastAsia"/>
                <w:color w:val="000000"/>
                <w:sz w:val="24"/>
              </w:rPr>
              <w:t>单世平</w:t>
            </w:r>
          </w:p>
        </w:tc>
        <w:tc>
          <w:tcPr>
            <w:tcW w:w="805" w:type="dxa"/>
            <w:noWrap/>
            <w:vAlign w:val="center"/>
          </w:tcPr>
          <w:p>
            <w:pPr>
              <w:jc w:val="center"/>
              <w:rPr>
                <w:color w:val="000000"/>
                <w:sz w:val="24"/>
              </w:rPr>
            </w:pPr>
            <w:r>
              <w:rPr>
                <w:color w:val="000000"/>
                <w:sz w:val="24"/>
              </w:rPr>
              <w:t>男</w:t>
            </w:r>
          </w:p>
        </w:tc>
        <w:tc>
          <w:tcPr>
            <w:tcW w:w="2456" w:type="dxa"/>
            <w:noWrap/>
            <w:vAlign w:val="center"/>
          </w:tcPr>
          <w:p>
            <w:pPr>
              <w:jc w:val="center"/>
              <w:rPr>
                <w:color w:val="000000"/>
                <w:sz w:val="24"/>
              </w:rPr>
            </w:pPr>
            <w:r>
              <w:rPr>
                <w:color w:val="000000"/>
                <w:sz w:val="24"/>
              </w:rPr>
              <w:t>372924197803103319</w:t>
            </w:r>
          </w:p>
        </w:tc>
        <w:tc>
          <w:tcPr>
            <w:tcW w:w="1756" w:type="dxa"/>
            <w:noWrap/>
            <w:vAlign w:val="center"/>
          </w:tcPr>
          <w:p>
            <w:pPr>
              <w:jc w:val="center"/>
              <w:rPr>
                <w:color w:val="000000"/>
                <w:sz w:val="24"/>
              </w:rPr>
            </w:pPr>
            <w:r>
              <w:rPr>
                <w:color w:val="000000"/>
                <w:sz w:val="24"/>
              </w:rPr>
              <w:t>研究员</w:t>
            </w:r>
          </w:p>
        </w:tc>
        <w:tc>
          <w:tcPr>
            <w:tcW w:w="4197" w:type="dxa"/>
            <w:noWrap/>
            <w:vAlign w:val="center"/>
          </w:tcPr>
          <w:p>
            <w:pPr>
              <w:jc w:val="center"/>
              <w:rPr>
                <w:color w:val="000000"/>
                <w:sz w:val="24"/>
              </w:rPr>
            </w:pPr>
            <w:r>
              <w:rPr>
                <w:color w:val="000000"/>
                <w:sz w:val="24"/>
              </w:rPr>
              <w:t>湖南省微生物研究院</w:t>
            </w:r>
          </w:p>
        </w:tc>
        <w:tc>
          <w:tcPr>
            <w:tcW w:w="1276" w:type="dxa"/>
            <w:noWrap/>
            <w:vAlign w:val="center"/>
          </w:tcPr>
          <w:p>
            <w:pPr>
              <w:jc w:val="center"/>
              <w:rPr>
                <w:color w:val="000000"/>
                <w:sz w:val="24"/>
              </w:rPr>
            </w:pPr>
            <w:r>
              <w:rPr>
                <w:color w:val="000000"/>
                <w:sz w:val="24"/>
              </w:rPr>
              <w:t>科研单位</w:t>
            </w:r>
          </w:p>
        </w:tc>
        <w:tc>
          <w:tcPr>
            <w:tcW w:w="1701" w:type="dxa"/>
            <w:noWrap/>
            <w:vAlign w:val="center"/>
          </w:tcPr>
          <w:p>
            <w:pPr>
              <w:jc w:val="center"/>
              <w:rPr>
                <w:color w:val="000000"/>
                <w:sz w:val="24"/>
              </w:rPr>
            </w:pPr>
            <w:r>
              <w:rPr>
                <w:color w:val="000000"/>
                <w:sz w:val="24"/>
              </w:rPr>
              <w:t>省属</w:t>
            </w:r>
          </w:p>
        </w:tc>
      </w:tr>
    </w:tbl>
    <w:p>
      <w:pPr>
        <w:spacing w:line="300" w:lineRule="auto"/>
        <w:rPr>
          <w:rFonts w:ascii="宋体" w:hAnsi="宋体"/>
          <w:b/>
          <w:color w:val="FF0000"/>
          <w:sz w:val="28"/>
          <w:szCs w:val="28"/>
        </w:rPr>
      </w:pPr>
    </w:p>
    <w:p>
      <w:pPr>
        <w:spacing w:line="300" w:lineRule="auto"/>
        <w:rPr>
          <w:rFonts w:ascii="宋体" w:hAnsi="宋体"/>
          <w:b/>
          <w:sz w:val="28"/>
          <w:szCs w:val="28"/>
        </w:rPr>
      </w:pPr>
      <w:r>
        <w:rPr>
          <w:rFonts w:hint="eastAsia" w:ascii="宋体" w:hAnsi="宋体"/>
          <w:b/>
          <w:sz w:val="28"/>
          <w:szCs w:val="28"/>
        </w:rPr>
        <w:t>八、主要完成单位及创新推广贡献</w:t>
      </w:r>
    </w:p>
    <w:p>
      <w:pPr>
        <w:spacing w:line="360" w:lineRule="auto"/>
        <w:ind w:firstLine="480" w:firstLineChars="200"/>
        <w:rPr>
          <w:rFonts w:ascii="宋体" w:hAnsi="宋体"/>
          <w:sz w:val="24"/>
        </w:rPr>
      </w:pPr>
      <w:r>
        <w:rPr>
          <w:rFonts w:hint="eastAsia" w:ascii="宋体" w:hAnsi="宋体"/>
          <w:sz w:val="24"/>
        </w:rPr>
        <w:t>1、湖南省微生物研究院                排名：1</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对本项目科技创新推广应用情况的贡献：1）负责本项目的组织实施和全面研究工作；2）对筛选并鉴定出5株可产业化的高效降镉微生物菌株有主导性贡献；3）对利用镉固定“微生物-拮抗因子”协同降低土壤镉活性和稻米镉含量有重要贡献；4）对微生物-矿物-有机物“大三元”土壤调理剂产品的研发有主导性贡献；5）在集成中轻度镉污染稻田“三元调理+元素拮抗+分时计量+农艺保障”安全利用技术模式中有重要贡献；6）在协助该研究技术模式的大规模推广应用中有重要贡献，形成了规模效益。</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2、湖南双红农科生态工程有限公司          排名：2</w:t>
      </w:r>
    </w:p>
    <w:p>
      <w:pPr>
        <w:spacing w:line="300" w:lineRule="auto"/>
        <w:ind w:firstLine="480" w:firstLineChars="200"/>
        <w:rPr>
          <w:rFonts w:ascii="宋体" w:hAnsi="宋体"/>
          <w:color w:val="000000"/>
          <w:kern w:val="0"/>
          <w:sz w:val="24"/>
        </w:rPr>
      </w:pPr>
      <w:r>
        <w:rPr>
          <w:rFonts w:hint="eastAsia" w:ascii="宋体" w:hAnsi="宋体"/>
          <w:color w:val="000000"/>
          <w:kern w:val="0"/>
          <w:sz w:val="24"/>
        </w:rPr>
        <w:t>对本项目科技创新推广应用情况的贡献： 1）在集成中轻度镉污染稻田“三元调理+元素拮抗+分时计量+农艺保障”安全利用技术模式中有重要贡献；2）对本项目技术模式在湘西、湘北、湘南、湘中、湘东、江西和湖北等地的大规模推广应用中起到了主导性贡献，形成了规模效益。</w:t>
      </w:r>
    </w:p>
    <w:p>
      <w:pPr>
        <w:spacing w:line="300" w:lineRule="auto"/>
        <w:ind w:firstLine="480" w:firstLineChars="200"/>
        <w:rPr>
          <w:rFonts w:ascii="宋体" w:hAnsi="宋体"/>
          <w:color w:val="000000"/>
          <w:kern w:val="0"/>
          <w:sz w:val="24"/>
        </w:rPr>
      </w:pPr>
      <w:r>
        <w:rPr>
          <w:rFonts w:hint="eastAsia" w:ascii="宋体" w:hAnsi="宋体"/>
          <w:color w:val="000000"/>
          <w:kern w:val="0"/>
          <w:sz w:val="24"/>
        </w:rPr>
        <w:t>3、</w:t>
      </w:r>
      <w:r>
        <w:rPr>
          <w:rFonts w:hint="eastAsia"/>
          <w:sz w:val="24"/>
        </w:rPr>
        <w:t xml:space="preserve">长沙市望城区农技服务中心              </w:t>
      </w:r>
      <w:r>
        <w:rPr>
          <w:rFonts w:hint="eastAsia" w:ascii="宋体" w:hAnsi="宋体"/>
          <w:color w:val="000000"/>
          <w:kern w:val="0"/>
          <w:sz w:val="24"/>
        </w:rPr>
        <w:t>排名：3</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对本项目科技创新推广应用情况的贡献：1）主要负责“微生物-拮抗因子”协同降镉集成技术及 “大三元”土壤调理剂产品的销售、技术模式的示范推广、技术培训、宣传及配套服务等工作。</w:t>
      </w:r>
    </w:p>
    <w:p>
      <w:pPr>
        <w:spacing w:line="300" w:lineRule="auto"/>
        <w:rPr>
          <w:rFonts w:ascii="宋体" w:hAnsi="宋体"/>
          <w:b/>
          <w:sz w:val="28"/>
          <w:szCs w:val="28"/>
        </w:rPr>
      </w:pPr>
      <w:r>
        <w:rPr>
          <w:rFonts w:hint="eastAsia" w:ascii="宋体" w:hAnsi="宋体"/>
          <w:b/>
          <w:sz w:val="28"/>
          <w:szCs w:val="28"/>
        </w:rPr>
        <w:t>九、完成人合作关系说明</w:t>
      </w:r>
    </w:p>
    <w:p>
      <w:pPr>
        <w:widowControl/>
        <w:spacing w:line="500" w:lineRule="exact"/>
        <w:ind w:firstLine="480" w:firstLineChars="200"/>
        <w:jc w:val="left"/>
        <w:rPr>
          <w:rFonts w:ascii="宋体" w:hAnsi="宋体" w:cs="宋体"/>
          <w:kern w:val="0"/>
          <w:sz w:val="24"/>
        </w:rPr>
      </w:pPr>
      <w:r>
        <w:rPr>
          <w:rFonts w:ascii="宋体" w:hAnsi="宋体" w:cs="宋体"/>
          <w:kern w:val="0"/>
          <w:sz w:val="24"/>
        </w:rPr>
        <w:t>合作关系说明：2014年开始，湖南省微生物研究院、湖南双红农科生态工程有限公司、</w:t>
      </w:r>
      <w:r>
        <w:rPr>
          <w:rFonts w:hint="eastAsia"/>
          <w:sz w:val="24"/>
        </w:rPr>
        <w:t>长沙市望城区农技服务中心</w:t>
      </w:r>
      <w:r>
        <w:rPr>
          <w:rFonts w:ascii="宋体" w:hAnsi="宋体" w:cs="宋体"/>
          <w:kern w:val="0"/>
          <w:sz w:val="24"/>
        </w:rPr>
        <w:t>三家单位共同开展联合攻关，针对镉污染导致稻米超标的客观现实问题，系统开展了高效降镉功能微生物的定向筛选、微生物-拮抗因子协同降镉技术研发、微生物-矿物-有机物“大三元”土壤调理剂创制及其分时计量施用技术研究，完成了本项目，取得了显著成效。</w:t>
      </w:r>
    </w:p>
    <w:p>
      <w:pPr>
        <w:spacing w:line="500" w:lineRule="exact"/>
        <w:rPr>
          <w:rFonts w:asciiTheme="minorEastAsia" w:hAnsiTheme="minorEastAsia" w:eastAsiaTheme="minorEastAsia"/>
          <w:sz w:val="24"/>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72693"/>
    <w:rsid w:val="21B726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2879</Words>
  <Characters>3478</Characters>
  <Lines>0</Lines>
  <Paragraphs>0</Paragraphs>
  <TotalTime>2</TotalTime>
  <ScaleCrop>false</ScaleCrop>
  <LinksUpToDate>false</LinksUpToDate>
  <CharactersWithSpaces>3544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2020-10-27T08:04:00Z</dcterms:created>
  <dc:creator>汤子冰</dc:creator>
  <cp:lastModifiedBy>汤子冰</cp:lastModifiedBy>
  <dcterms:modified xsi:type="dcterms:W3CDTF">2020-10-27T08:07:37Z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